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C7A" w:rsidRPr="00B229CC" w:rsidRDefault="00D515A0">
      <w:pPr>
        <w:spacing w:after="0" w:line="408" w:lineRule="auto"/>
        <w:ind w:left="120"/>
        <w:jc w:val="center"/>
      </w:pPr>
      <w:bookmarkStart w:id="0" w:name="block-11756313"/>
      <w:r w:rsidRPr="00B229C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67C7A" w:rsidRPr="00B229CC" w:rsidRDefault="00D515A0">
      <w:pPr>
        <w:spacing w:after="0" w:line="408" w:lineRule="auto"/>
        <w:ind w:left="120"/>
        <w:jc w:val="center"/>
      </w:pPr>
      <w:bookmarkStart w:id="1" w:name="ca7504fb-a4f4-48c8-ab7c-756ffe56e67b"/>
      <w:r w:rsidRPr="00B229CC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B229CC">
        <w:rPr>
          <w:rFonts w:ascii="Times New Roman" w:hAnsi="Times New Roman"/>
          <w:b/>
          <w:color w:val="000000"/>
          <w:sz w:val="28"/>
        </w:rPr>
        <w:t xml:space="preserve"> </w:t>
      </w:r>
    </w:p>
    <w:p w:rsidR="00967C7A" w:rsidRPr="00B229CC" w:rsidRDefault="00D515A0">
      <w:pPr>
        <w:spacing w:after="0" w:line="408" w:lineRule="auto"/>
        <w:ind w:left="120"/>
        <w:jc w:val="center"/>
      </w:pPr>
      <w:bookmarkStart w:id="2" w:name="5858e69b-b955-4d5b-94a8-f3a644af01d4"/>
      <w:r w:rsidRPr="00B229CC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B229CC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B229CC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2"/>
    </w:p>
    <w:p w:rsidR="00967C7A" w:rsidRPr="00B229CC" w:rsidRDefault="00D515A0">
      <w:pPr>
        <w:spacing w:after="0" w:line="408" w:lineRule="auto"/>
        <w:ind w:left="120"/>
        <w:jc w:val="center"/>
      </w:pPr>
      <w:r w:rsidRPr="00B229CC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B229CC"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 w:rsidRPr="00B229CC"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967C7A" w:rsidRPr="00B229CC" w:rsidRDefault="00967C7A">
      <w:pPr>
        <w:spacing w:after="0"/>
        <w:ind w:left="120"/>
      </w:pPr>
    </w:p>
    <w:p w:rsidR="00967C7A" w:rsidRPr="00B229CC" w:rsidRDefault="00967C7A">
      <w:pPr>
        <w:spacing w:after="0"/>
        <w:ind w:left="120"/>
      </w:pPr>
    </w:p>
    <w:p w:rsidR="00967C7A" w:rsidRPr="00B229CC" w:rsidRDefault="00967C7A">
      <w:pPr>
        <w:spacing w:after="0"/>
        <w:ind w:left="120"/>
      </w:pPr>
    </w:p>
    <w:p w:rsidR="00967C7A" w:rsidRPr="00B229CC" w:rsidRDefault="00967C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515A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D515A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D515A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515A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D515A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D7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D515A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D515A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D515A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515A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D515A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D7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D515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D515A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D515A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D515A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AD7E3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Приказ № 56</w:t>
            </w:r>
            <w:r w:rsidR="00D515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r w:rsidR="00D515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D515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D515A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D515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515A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D515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AD7E3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7C7A" w:rsidRDefault="00967C7A">
      <w:pPr>
        <w:spacing w:after="0"/>
        <w:ind w:left="120"/>
      </w:pPr>
    </w:p>
    <w:p w:rsidR="00967C7A" w:rsidRDefault="00967C7A">
      <w:pPr>
        <w:spacing w:after="0"/>
        <w:ind w:left="120"/>
      </w:pPr>
    </w:p>
    <w:p w:rsidR="00967C7A" w:rsidRDefault="00967C7A">
      <w:pPr>
        <w:spacing w:after="0"/>
        <w:ind w:left="120"/>
      </w:pPr>
    </w:p>
    <w:p w:rsidR="00967C7A" w:rsidRDefault="00967C7A">
      <w:pPr>
        <w:spacing w:after="0"/>
        <w:ind w:left="120"/>
      </w:pPr>
    </w:p>
    <w:p w:rsidR="00967C7A" w:rsidRDefault="00967C7A">
      <w:pPr>
        <w:spacing w:after="0"/>
        <w:ind w:left="120"/>
      </w:pPr>
    </w:p>
    <w:p w:rsidR="00967C7A" w:rsidRDefault="00D515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67C7A" w:rsidRDefault="00D515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1623832)</w:t>
      </w:r>
    </w:p>
    <w:p w:rsidR="00967C7A" w:rsidRDefault="00967C7A">
      <w:pPr>
        <w:spacing w:after="0"/>
        <w:ind w:left="120"/>
        <w:jc w:val="center"/>
      </w:pPr>
    </w:p>
    <w:p w:rsidR="00967C7A" w:rsidRDefault="00D515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967C7A" w:rsidRDefault="00D515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Default="00967C7A">
      <w:pPr>
        <w:spacing w:after="0"/>
        <w:ind w:left="120"/>
        <w:jc w:val="center"/>
      </w:pPr>
    </w:p>
    <w:p w:rsidR="00967C7A" w:rsidRPr="00AD7E39" w:rsidRDefault="00D515A0" w:rsidP="00AD7E39">
      <w:pPr>
        <w:spacing w:after="0"/>
        <w:jc w:val="center"/>
        <w:rPr>
          <w:lang w:val="tt-RU"/>
        </w:rPr>
      </w:pPr>
      <w:bookmarkStart w:id="3" w:name="f4f51048-cb84-4c82-af6a-284ffbd4033b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607e6f3-e82e-49a9-b315-c957a5fafe42"/>
      <w:r w:rsidR="00AD7E39">
        <w:rPr>
          <w:rFonts w:ascii="Times New Roman" w:hAnsi="Times New Roman"/>
          <w:b/>
          <w:color w:val="000000"/>
          <w:sz w:val="28"/>
          <w:lang w:val="tt-RU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2024</w:t>
      </w:r>
      <w:bookmarkEnd w:id="4"/>
      <w:r w:rsidR="00AD7E39">
        <w:rPr>
          <w:rFonts w:ascii="Times New Roman" w:hAnsi="Times New Roman"/>
          <w:b/>
          <w:color w:val="000000"/>
          <w:sz w:val="28"/>
          <w:lang w:val="tt-RU"/>
        </w:rPr>
        <w:t xml:space="preserve"> год</w:t>
      </w:r>
    </w:p>
    <w:p w:rsidR="00967C7A" w:rsidRPr="00AD7E39" w:rsidRDefault="00967C7A">
      <w:pPr>
        <w:rPr>
          <w:lang w:val="tt-RU"/>
        </w:rPr>
        <w:sectPr w:rsidR="00967C7A" w:rsidRPr="00AD7E39">
          <w:pgSz w:w="11906" w:h="16383"/>
          <w:pgMar w:top="1134" w:right="850" w:bottom="1134" w:left="1701" w:header="720" w:footer="720" w:gutter="0"/>
          <w:cols w:space="720"/>
        </w:sectPr>
      </w:pPr>
    </w:p>
    <w:p w:rsidR="00967C7A" w:rsidRDefault="00D515A0" w:rsidP="00AD7E39">
      <w:pPr>
        <w:spacing w:after="0" w:line="264" w:lineRule="auto"/>
        <w:jc w:val="center"/>
      </w:pPr>
      <w:bookmarkStart w:id="5" w:name="block-1175631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bookmarkStart w:id="6" w:name="_GoBack"/>
      <w:bookmarkEnd w:id="6"/>
      <w:r>
        <w:rPr>
          <w:rFonts w:ascii="Times New Roman" w:hAnsi="Times New Roman"/>
          <w:b/>
          <w:color w:val="000000"/>
          <w:sz w:val="28"/>
        </w:rPr>
        <w:t>АЯ ЗАПИСКА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Pr="00B229CC" w:rsidRDefault="00D515A0">
      <w:pPr>
        <w:spacing w:after="0" w:line="264" w:lineRule="auto"/>
        <w:ind w:left="120"/>
        <w:jc w:val="both"/>
      </w:pPr>
      <w:r w:rsidRPr="00B229CC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967C7A" w:rsidRPr="00B229CC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firstLine="600"/>
        <w:jc w:val="both"/>
      </w:pPr>
      <w:r w:rsidRPr="00B229CC"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</w:t>
      </w:r>
      <w:r>
        <w:rPr>
          <w:rFonts w:ascii="Times New Roman" w:hAnsi="Times New Roman"/>
          <w:color w:val="000000"/>
          <w:sz w:val="28"/>
        </w:rPr>
        <w:t xml:space="preserve">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967C7A" w:rsidRDefault="00D515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 молодого поколения ориентиров для гражданской, </w:t>
      </w:r>
      <w:proofErr w:type="spellStart"/>
      <w:r>
        <w:rPr>
          <w:rFonts w:ascii="Times New Roman" w:hAnsi="Times New Roman"/>
          <w:color w:val="000000"/>
          <w:sz w:val="28"/>
        </w:rPr>
        <w:t>этнонациональной</w:t>
      </w:r>
      <w:proofErr w:type="spellEnd"/>
      <w:r>
        <w:rPr>
          <w:rFonts w:ascii="Times New Roman" w:hAnsi="Times New Roman"/>
          <w:color w:val="000000"/>
          <w:sz w:val="28"/>
        </w:rPr>
        <w:t>, социальной, культурной самоидентификации в окружающем мире;</w:t>
      </w:r>
    </w:p>
    <w:p w:rsidR="00967C7A" w:rsidRDefault="00D515A0">
      <w:pPr>
        <w:numPr>
          <w:ilvl w:val="0"/>
          <w:numId w:val="1"/>
        </w:numPr>
        <w:spacing w:after="0"/>
      </w:pPr>
      <w:r>
        <w:rPr>
          <w:rFonts w:ascii="Times New Roman" w:hAnsi="Times New Roman"/>
          <w:color w:val="000000"/>
          <w:sz w:val="28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67C7A" w:rsidRDefault="00D515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67C7A" w:rsidRDefault="00D515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67C7A" w:rsidRDefault="00D515A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rFonts w:ascii="Times New Roman" w:hAnsi="Times New Roman"/>
          <w:color w:val="000000"/>
          <w:sz w:val="28"/>
        </w:rPr>
        <w:t>полиэтничном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многоконфессиональном обществе.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967C7A" w:rsidRDefault="00967C7A">
      <w:pPr>
        <w:sectPr w:rsidR="00967C7A">
          <w:pgSz w:w="11906" w:h="16383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 w:line="264" w:lineRule="auto"/>
        <w:ind w:left="120"/>
        <w:jc w:val="both"/>
      </w:pPr>
      <w:bookmarkStart w:id="7" w:name="block-1175631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>
        <w:rPr>
          <w:rFonts w:ascii="Times New Roman" w:hAnsi="Times New Roman"/>
          <w:color w:val="000000"/>
          <w:sz w:val="28"/>
        </w:rPr>
        <w:t>Историческая хронология (счет лет «до н. э.» и «н. э.»). Историческая карта.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МИР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Восток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Египет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Завоевания персов.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Ахеменидов</w:t>
      </w:r>
      <w:proofErr w:type="spellEnd"/>
      <w:r>
        <w:rPr>
          <w:rFonts w:ascii="Times New Roman" w:hAnsi="Times New Roman"/>
          <w:color w:val="000000"/>
          <w:sz w:val="28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Индия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>
        <w:rPr>
          <w:rFonts w:ascii="Times New Roman" w:hAnsi="Times New Roman"/>
          <w:color w:val="000000"/>
          <w:sz w:val="28"/>
        </w:rPr>
        <w:t>ариев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>
        <w:rPr>
          <w:rFonts w:ascii="Times New Roman" w:hAnsi="Times New Roman"/>
          <w:color w:val="000000"/>
          <w:sz w:val="28"/>
        </w:rPr>
        <w:t>Маурьев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>
        <w:rPr>
          <w:rFonts w:ascii="Times New Roman" w:hAnsi="Times New Roman"/>
          <w:color w:val="000000"/>
          <w:sz w:val="28"/>
        </w:rPr>
        <w:t>Гуптов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>
        <w:rPr>
          <w:rFonts w:ascii="Times New Roman" w:hAnsi="Times New Roman"/>
          <w:color w:val="000000"/>
          <w:sz w:val="28"/>
        </w:rPr>
        <w:t>варны</w:t>
      </w:r>
      <w:proofErr w:type="spellEnd"/>
      <w:r>
        <w:rPr>
          <w:rFonts w:ascii="Times New Roman" w:hAnsi="Times New Roman"/>
          <w:color w:val="000000"/>
          <w:sz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Китай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>
        <w:rPr>
          <w:rFonts w:ascii="Times New Roman" w:hAnsi="Times New Roman"/>
          <w:color w:val="000000"/>
          <w:sz w:val="28"/>
        </w:rPr>
        <w:t>Цинь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Шихуанди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>
        <w:rPr>
          <w:rFonts w:ascii="Times New Roman" w:hAnsi="Times New Roman"/>
          <w:color w:val="000000"/>
          <w:sz w:val="28"/>
        </w:rPr>
        <w:t>Хань</w:t>
      </w:r>
      <w:proofErr w:type="spellEnd"/>
      <w:r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Древнейшая Греция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>
        <w:rPr>
          <w:rFonts w:ascii="Times New Roman" w:hAnsi="Times New Roman"/>
          <w:color w:val="000000"/>
          <w:sz w:val="28"/>
        </w:rPr>
        <w:t>Тиринф</w:t>
      </w:r>
      <w:proofErr w:type="spellEnd"/>
      <w:r>
        <w:rPr>
          <w:rFonts w:ascii="Times New Roman" w:hAnsi="Times New Roman"/>
          <w:color w:val="000000"/>
          <w:sz w:val="28"/>
        </w:rPr>
        <w:t>). Троянская война. Вторжение дорийских племен. Поэмы Гомера «Илиада», «Одиссея».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>
        <w:rPr>
          <w:rFonts w:ascii="Times New Roman" w:hAnsi="Times New Roman"/>
          <w:color w:val="000000"/>
          <w:sz w:val="28"/>
        </w:rPr>
        <w:t>Клисфена</w:t>
      </w:r>
      <w:proofErr w:type="spellEnd"/>
      <w:r>
        <w:rPr>
          <w:rFonts w:ascii="Times New Roman" w:hAnsi="Times New Roman"/>
          <w:color w:val="000000"/>
          <w:sz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>
        <w:rPr>
          <w:rFonts w:ascii="Times New Roman" w:hAnsi="Times New Roman"/>
          <w:color w:val="000000"/>
          <w:sz w:val="28"/>
        </w:rPr>
        <w:t>Фемистокл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>
        <w:rPr>
          <w:rFonts w:ascii="Times New Roman" w:hAnsi="Times New Roman"/>
          <w:color w:val="000000"/>
          <w:sz w:val="28"/>
        </w:rPr>
        <w:t>Саламинском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>
        <w:rPr>
          <w:rFonts w:ascii="Times New Roman" w:hAnsi="Times New Roman"/>
          <w:color w:val="000000"/>
          <w:sz w:val="28"/>
        </w:rPr>
        <w:t>Платеях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Микале</w:t>
      </w:r>
      <w:proofErr w:type="spellEnd"/>
      <w:r>
        <w:rPr>
          <w:rFonts w:ascii="Times New Roman" w:hAnsi="Times New Roman"/>
          <w:color w:val="000000"/>
          <w:sz w:val="28"/>
        </w:rPr>
        <w:t>. Итоги греко-персидских войн.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Древний Рим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>
        <w:rPr>
          <w:rFonts w:ascii="Times New Roman" w:hAnsi="Times New Roman"/>
          <w:color w:val="000000"/>
          <w:sz w:val="28"/>
        </w:rPr>
        <w:t>Апеннинского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>
        <w:rPr>
          <w:rFonts w:ascii="Times New Roman" w:hAnsi="Times New Roman"/>
          <w:color w:val="000000"/>
          <w:sz w:val="28"/>
        </w:rPr>
        <w:t>Гракхов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rPr>
          <w:rFonts w:ascii="Times New Roman" w:hAnsi="Times New Roman"/>
          <w:color w:val="000000"/>
          <w:sz w:val="28"/>
        </w:rPr>
        <w:t>Октавиана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>
        <w:rPr>
          <w:rFonts w:ascii="Times New Roman" w:hAnsi="Times New Roman"/>
          <w:color w:val="000000"/>
          <w:sz w:val="28"/>
        </w:rPr>
        <w:t>Октавиан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Древнего Рима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>
        <w:rPr>
          <w:rFonts w:ascii="Times New Roman" w:hAnsi="Times New Roman"/>
          <w:color w:val="000000"/>
          <w:sz w:val="28"/>
        </w:rPr>
        <w:t>Хлодвиг</w:t>
      </w:r>
      <w:proofErr w:type="spellEnd"/>
      <w:r>
        <w:rPr>
          <w:rFonts w:ascii="Times New Roman" w:hAnsi="Times New Roman"/>
          <w:color w:val="000000"/>
          <w:sz w:val="28"/>
        </w:rPr>
        <w:t xml:space="preserve">. Усиление королевской власти. </w:t>
      </w:r>
      <w:proofErr w:type="gramStart"/>
      <w:r>
        <w:rPr>
          <w:rFonts w:ascii="Times New Roman" w:hAnsi="Times New Roman"/>
          <w:color w:val="000000"/>
          <w:sz w:val="28"/>
        </w:rPr>
        <w:t>Салическая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Франкское государство в VIII–IX вв. Усиление власти майордомов. Карл </w:t>
      </w:r>
      <w:proofErr w:type="spellStart"/>
      <w:r>
        <w:rPr>
          <w:rFonts w:ascii="Times New Roman" w:hAnsi="Times New Roman"/>
          <w:color w:val="000000"/>
          <w:sz w:val="28"/>
        </w:rPr>
        <w:t>Мартелл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>
        <w:rPr>
          <w:rFonts w:ascii="Times New Roman" w:hAnsi="Times New Roman"/>
          <w:color w:val="000000"/>
          <w:sz w:val="28"/>
        </w:rPr>
        <w:t>Верденский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>
        <w:rPr>
          <w:rFonts w:ascii="Times New Roman" w:hAnsi="Times New Roman"/>
          <w:color w:val="000000"/>
          <w:sz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Византийская империя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>
        <w:rPr>
          <w:rFonts w:ascii="Times New Roman" w:hAnsi="Times New Roman"/>
          <w:color w:val="000000"/>
          <w:sz w:val="28"/>
        </w:rPr>
        <w:t>ромеев</w:t>
      </w:r>
      <w:proofErr w:type="spellEnd"/>
      <w:r>
        <w:rPr>
          <w:rFonts w:ascii="Times New Roman" w:hAnsi="Times New Roman"/>
          <w:color w:val="000000"/>
          <w:sz w:val="28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Арабы в VI–ХI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proofErr w:type="gramStart"/>
      <w:r>
        <w:rPr>
          <w:rFonts w:ascii="Times New Roman" w:hAnsi="Times New Roman"/>
          <w:b/>
          <w:color w:val="000000"/>
          <w:sz w:val="28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II–ХV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 xml:space="preserve"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 xml:space="preserve">IV в. (Жакерия, восстание </w:t>
      </w:r>
      <w:proofErr w:type="spellStart"/>
      <w:r>
        <w:rPr>
          <w:rFonts w:ascii="Times New Roman" w:hAnsi="Times New Roman"/>
          <w:color w:val="000000"/>
          <w:sz w:val="28"/>
        </w:rPr>
        <w:t>Уота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Тайлера</w:t>
      </w:r>
      <w:proofErr w:type="spellEnd"/>
      <w:r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Византийская империя и славянские государства в </w:t>
      </w:r>
      <w:proofErr w:type="gramStart"/>
      <w:r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II–ХV вв. Экспансия турок-османов. Османские завоевания на Балканах. Падение Константинополя.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>
        <w:rPr>
          <w:rFonts w:ascii="Times New Roman" w:hAnsi="Times New Roman"/>
          <w:color w:val="000000"/>
          <w:sz w:val="28"/>
        </w:rPr>
        <w:t>И.Гутенберг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>
        <w:rPr>
          <w:rFonts w:ascii="Times New Roman" w:hAnsi="Times New Roman"/>
          <w:color w:val="000000"/>
          <w:sz w:val="28"/>
        </w:rPr>
        <w:t>сегунов</w:t>
      </w:r>
      <w:proofErr w:type="spellEnd"/>
      <w:r>
        <w:rPr>
          <w:rFonts w:ascii="Times New Roman" w:hAnsi="Times New Roman"/>
          <w:color w:val="000000"/>
          <w:sz w:val="28"/>
        </w:rPr>
        <w:t>. Индия: раздробленность индийских княжеств, вторжение мусульман, Делийский султанат.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народов Востока. Литература. Архитектура. Традиционные искусства и ремесла.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967C7A" w:rsidRDefault="00967C7A">
      <w:pPr>
        <w:spacing w:after="0"/>
        <w:ind w:left="120"/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967C7A" w:rsidRDefault="00967C7A">
      <w:pPr>
        <w:spacing w:after="0"/>
        <w:ind w:left="120"/>
      </w:pP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и государства на территории нашей страны в древности. Восточная Европа в середине I тыс. н. э</w:t>
      </w:r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>
        <w:rPr>
          <w:rFonts w:ascii="Times New Roman" w:hAnsi="Times New Roman"/>
          <w:color w:val="000000"/>
          <w:sz w:val="28"/>
        </w:rPr>
        <w:t>Беломорья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Онежского озера. Особенности перехода от присваивающего хозяйства к </w:t>
      </w:r>
      <w:proofErr w:type="gramStart"/>
      <w:r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>
        <w:rPr>
          <w:rFonts w:ascii="Times New Roman" w:hAnsi="Times New Roman"/>
          <w:color w:val="000000"/>
          <w:sz w:val="28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>
        <w:rPr>
          <w:rFonts w:ascii="Times New Roman" w:hAnsi="Times New Roman"/>
          <w:color w:val="000000"/>
          <w:sz w:val="28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>
        <w:rPr>
          <w:rFonts w:ascii="Times New Roman" w:hAnsi="Times New Roman"/>
          <w:color w:val="000000"/>
          <w:sz w:val="28"/>
        </w:rPr>
        <w:t>веке</w:t>
      </w:r>
      <w:proofErr w:type="gramEnd"/>
      <w:r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>
        <w:rPr>
          <w:rFonts w:ascii="Times New Roman" w:hAnsi="Times New Roman"/>
          <w:color w:val="000000"/>
          <w:sz w:val="28"/>
        </w:rPr>
        <w:t>Боспорское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Скифское царство в Крыму. Дербент.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>
        <w:rPr>
          <w:rFonts w:ascii="Times New Roman" w:hAnsi="Times New Roman"/>
          <w:color w:val="000000"/>
          <w:sz w:val="28"/>
        </w:rPr>
        <w:t>балты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>
        <w:rPr>
          <w:rFonts w:ascii="Times New Roman" w:hAnsi="Times New Roman"/>
          <w:color w:val="000000"/>
          <w:sz w:val="28"/>
        </w:rPr>
        <w:t>угры</w:t>
      </w:r>
      <w:proofErr w:type="spellEnd"/>
      <w:r>
        <w:rPr>
          <w:rFonts w:ascii="Times New Roman" w:hAnsi="Times New Roman"/>
          <w:color w:val="000000"/>
          <w:sz w:val="28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>
        <w:rPr>
          <w:rFonts w:ascii="Times New Roman" w:hAnsi="Times New Roman"/>
          <w:color w:val="000000"/>
          <w:sz w:val="28"/>
        </w:rPr>
        <w:t>Булгария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IX – начале XII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>
        <w:rPr>
          <w:rFonts w:ascii="Times New Roman" w:hAnsi="Times New Roman"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 Языческий пантеон.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конце X – начале XII в.</w:t>
      </w:r>
      <w:r>
        <w:rPr>
          <w:rFonts w:ascii="Times New Roman" w:hAnsi="Times New Roman"/>
          <w:color w:val="000000"/>
          <w:sz w:val="28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>
        <w:rPr>
          <w:rFonts w:ascii="Times New Roman" w:hAnsi="Times New Roman"/>
          <w:color w:val="000000"/>
          <w:sz w:val="28"/>
        </w:rPr>
        <w:t>Русская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>
        <w:rPr>
          <w:rFonts w:ascii="Times New Roman" w:hAnsi="Times New Roman"/>
          <w:color w:val="000000"/>
          <w:sz w:val="28"/>
        </w:rPr>
        <w:t>Дешт</w:t>
      </w:r>
      <w:proofErr w:type="spellEnd"/>
      <w:r>
        <w:rPr>
          <w:rFonts w:ascii="Times New Roman" w:hAnsi="Times New Roman"/>
          <w:color w:val="000000"/>
          <w:sz w:val="28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пространство.</w:t>
      </w:r>
      <w:r>
        <w:rPr>
          <w:rFonts w:ascii="Times New Roman" w:hAnsi="Times New Roman"/>
          <w:color w:val="000000"/>
          <w:sz w:val="28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Русь в середине XII – начале XIII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XIII – XIV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>
        <w:rPr>
          <w:rFonts w:ascii="Times New Roman" w:hAnsi="Times New Roman"/>
          <w:color w:val="000000"/>
          <w:sz w:val="28"/>
        </w:rPr>
        <w:t>Касимовское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ханство. Народы Северного Кавказа. Итальянские фактории Причерноморья (</w:t>
      </w:r>
      <w:proofErr w:type="spellStart"/>
      <w:r>
        <w:rPr>
          <w:rFonts w:ascii="Times New Roman" w:hAnsi="Times New Roman"/>
          <w:color w:val="000000"/>
          <w:sz w:val="28"/>
        </w:rPr>
        <w:t>Каффа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Солдайя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 и их роль в системе торговых и политических связей Руси с Западом и Востоком.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Культурное пространство. Изменения </w:t>
      </w:r>
      <w:proofErr w:type="gramStart"/>
      <w:r>
        <w:rPr>
          <w:rFonts w:ascii="Times New Roman" w:hAnsi="Times New Roman"/>
          <w:color w:val="000000"/>
          <w:sz w:val="28"/>
        </w:rPr>
        <w:t>в представлениях о картине мира в Евразии в связи с завершением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>
        <w:rPr>
          <w:rFonts w:ascii="Times New Roman" w:hAnsi="Times New Roman"/>
          <w:color w:val="000000"/>
          <w:sz w:val="28"/>
        </w:rPr>
        <w:t>Епифаний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Формирование единого Русского государства в XV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>
        <w:rPr>
          <w:rFonts w:ascii="Times New Roman" w:hAnsi="Times New Roman"/>
          <w:color w:val="000000"/>
          <w:sz w:val="28"/>
        </w:rPr>
        <w:t>нестяжатели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Ереси. </w:t>
      </w:r>
      <w:proofErr w:type="spellStart"/>
      <w:r>
        <w:rPr>
          <w:rFonts w:ascii="Times New Roman" w:hAnsi="Times New Roman"/>
          <w:color w:val="000000"/>
          <w:sz w:val="28"/>
        </w:rPr>
        <w:t>Геннадиевская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>
        <w:rPr>
          <w:rFonts w:ascii="Times New Roman" w:hAnsi="Times New Roman"/>
          <w:color w:val="000000"/>
          <w:sz w:val="28"/>
        </w:rPr>
        <w:t>Хожение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КОНЕЦ XV – XVII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>
        <w:rPr>
          <w:rFonts w:ascii="Times New Roman" w:hAnsi="Times New Roman"/>
          <w:color w:val="000000"/>
          <w:sz w:val="28"/>
        </w:rPr>
        <w:t>Васко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>
        <w:rPr>
          <w:rFonts w:ascii="Times New Roman" w:hAnsi="Times New Roman"/>
          <w:color w:val="000000"/>
          <w:sz w:val="28"/>
        </w:rPr>
        <w:t>Гамой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>
        <w:rPr>
          <w:rFonts w:ascii="Times New Roman" w:hAnsi="Times New Roman"/>
          <w:color w:val="000000"/>
          <w:sz w:val="28"/>
        </w:rPr>
        <w:t>Писарро</w:t>
      </w:r>
      <w:proofErr w:type="spellEnd"/>
      <w:r>
        <w:rPr>
          <w:rFonts w:ascii="Times New Roman" w:hAnsi="Times New Roman"/>
          <w:color w:val="000000"/>
          <w:sz w:val="28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Изменения в европейском обществе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Испания</w:t>
      </w:r>
      <w:r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>
        <w:rPr>
          <w:rFonts w:ascii="Times New Roman" w:hAnsi="Times New Roman"/>
          <w:color w:val="000000"/>
          <w:sz w:val="28"/>
        </w:rPr>
        <w:t>Наци</w:t>
      </w:r>
      <w:proofErr w:type="gramStart"/>
      <w:r>
        <w:rPr>
          <w:rFonts w:ascii="Times New Roman" w:hAnsi="Times New Roman"/>
          <w:color w:val="000000"/>
          <w:sz w:val="28"/>
        </w:rPr>
        <w:t>о</w:t>
      </w:r>
      <w:proofErr w:type="spellEnd"/>
      <w:r>
        <w:rPr>
          <w:rFonts w:ascii="Times New Roman" w:hAnsi="Times New Roman"/>
          <w:color w:val="000000"/>
          <w:sz w:val="28"/>
        </w:rPr>
        <w:t>-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нально</w:t>
      </w:r>
      <w:proofErr w:type="spellEnd"/>
      <w:r>
        <w:rPr>
          <w:rFonts w:ascii="Times New Roman" w:hAnsi="Times New Roman"/>
          <w:color w:val="000000"/>
          <w:sz w:val="28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Франция:</w:t>
      </w:r>
      <w:r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Англия.</w:t>
      </w:r>
      <w:r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Английская революция середины XVII в.</w:t>
      </w:r>
      <w:r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Международные отношения в XVI–XVII вв.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Страны Востока в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империя:</w:t>
      </w:r>
      <w:r>
        <w:rPr>
          <w:rFonts w:ascii="Times New Roman" w:hAnsi="Times New Roman"/>
          <w:color w:val="000000"/>
          <w:sz w:val="28"/>
        </w:rPr>
        <w:t xml:space="preserve"> на вершине могущества. Сулейман I Великолепный: завоеватель, законодатель. Управление многонациональной империей. Османская армия. </w:t>
      </w:r>
      <w:r>
        <w:rPr>
          <w:rFonts w:ascii="Times New Roman" w:hAnsi="Times New Roman"/>
          <w:b/>
          <w:color w:val="000000"/>
          <w:sz w:val="28"/>
        </w:rPr>
        <w:t>Индия</w:t>
      </w:r>
      <w:r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</w:rPr>
        <w:t>Китай</w:t>
      </w:r>
      <w:r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</w:rPr>
        <w:t>Япония:</w:t>
      </w:r>
      <w:r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</w:t>
      </w:r>
      <w:proofErr w:type="spellStart"/>
      <w:r>
        <w:rPr>
          <w:rFonts w:ascii="Times New Roman" w:hAnsi="Times New Roman"/>
          <w:color w:val="000000"/>
          <w:sz w:val="28"/>
        </w:rPr>
        <w:t>сегуната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Токугава</w:t>
      </w:r>
      <w:proofErr w:type="spellEnd"/>
      <w:r>
        <w:rPr>
          <w:rFonts w:ascii="Times New Roman" w:hAnsi="Times New Roman"/>
          <w:color w:val="000000"/>
          <w:sz w:val="28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РОССИЯ В XVI–XVII вв.: ОТ ВЕЛИКОГО КНЯЖЕСТВА К ЦАРСТВУ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>
        <w:rPr>
          <w:rFonts w:ascii="Times New Roman" w:hAnsi="Times New Roman"/>
          <w:color w:val="000000"/>
          <w:sz w:val="28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Царствование Ивана IV.</w:t>
      </w:r>
      <w:r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>
        <w:rPr>
          <w:rFonts w:ascii="Times New Roman" w:hAnsi="Times New Roman"/>
          <w:color w:val="000000"/>
          <w:sz w:val="28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конце XVI в.</w:t>
      </w:r>
      <w:r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>
        <w:rPr>
          <w:rFonts w:ascii="Times New Roman" w:hAnsi="Times New Roman"/>
          <w:color w:val="000000"/>
          <w:sz w:val="28"/>
        </w:rPr>
        <w:t>Тявзинский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Смута в России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Накануне Смуты.</w:t>
      </w:r>
      <w:r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Смутное время начала XVII в.</w:t>
      </w:r>
      <w:r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Василий Шуйский. Восстание Ивана </w:t>
      </w:r>
      <w:proofErr w:type="spellStart"/>
      <w:r>
        <w:rPr>
          <w:rFonts w:ascii="Times New Roman" w:hAnsi="Times New Roman"/>
          <w:color w:val="000000"/>
          <w:sz w:val="28"/>
        </w:rPr>
        <w:t>Болотникова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>
        <w:rPr>
          <w:rFonts w:ascii="Times New Roman" w:hAnsi="Times New Roman"/>
          <w:color w:val="000000"/>
          <w:sz w:val="28"/>
        </w:rPr>
        <w:t>Делагарди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распад тушинского лагеря. Открытое вступление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>
        <w:rPr>
          <w:rFonts w:ascii="Times New Roman" w:hAnsi="Times New Roman"/>
          <w:color w:val="000000"/>
          <w:sz w:val="28"/>
        </w:rPr>
        <w:t>Гермоген</w:t>
      </w:r>
      <w:proofErr w:type="spellEnd"/>
      <w:r>
        <w:rPr>
          <w:rFonts w:ascii="Times New Roman" w:hAnsi="Times New Roman"/>
          <w:color w:val="000000"/>
          <w:sz w:val="28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Окончание Смуты.</w:t>
      </w:r>
      <w:r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>
        <w:rPr>
          <w:rFonts w:ascii="Times New Roman" w:hAnsi="Times New Roman"/>
          <w:color w:val="000000"/>
          <w:sz w:val="28"/>
        </w:rPr>
        <w:t>Столбовский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Поход принца Владислава на Москву. Заключение </w:t>
      </w:r>
      <w:proofErr w:type="spellStart"/>
      <w:r>
        <w:rPr>
          <w:rFonts w:ascii="Times New Roman" w:hAnsi="Times New Roman"/>
          <w:color w:val="000000"/>
          <w:sz w:val="28"/>
        </w:rPr>
        <w:t>Деулинского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Итоги и последствия Смутного времени.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XVII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 XVII в.</w:t>
      </w:r>
      <w:r>
        <w:rPr>
          <w:rFonts w:ascii="Times New Roman" w:hAnsi="Times New Roman"/>
          <w:color w:val="000000"/>
          <w:sz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>
        <w:rPr>
          <w:rFonts w:ascii="Times New Roman" w:hAnsi="Times New Roman"/>
          <w:color w:val="000000"/>
          <w:sz w:val="28"/>
        </w:rPr>
        <w:lastRenderedPageBreak/>
        <w:t>реформа 1654 г. Медный бунт. Побеги крестьян на Дон и в Сибирь. Восстание Степана Разина.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 России в XVII в.</w:t>
      </w:r>
      <w:r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>
        <w:rPr>
          <w:rFonts w:ascii="Times New Roman" w:hAnsi="Times New Roman"/>
          <w:color w:val="000000"/>
          <w:sz w:val="28"/>
        </w:rPr>
        <w:t>Поляновский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мир. Контакты с православным населением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противодействие полонизации, распространению католичества. Контакты с </w:t>
      </w:r>
      <w:proofErr w:type="gramStart"/>
      <w:r>
        <w:rPr>
          <w:rFonts w:ascii="Times New Roman" w:hAnsi="Times New Roman"/>
          <w:color w:val="000000"/>
          <w:sz w:val="28"/>
        </w:rPr>
        <w:t>Запорожской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Сечью</w:t>
      </w:r>
      <w:proofErr w:type="spellEnd"/>
      <w:r>
        <w:rPr>
          <w:rFonts w:ascii="Times New Roman" w:hAnsi="Times New Roman"/>
          <w:color w:val="000000"/>
          <w:sz w:val="28"/>
        </w:rPr>
        <w:t>. Восстание Богдана Хмельницкого. Пер</w:t>
      </w:r>
      <w:proofErr w:type="gramStart"/>
      <w:r>
        <w:rPr>
          <w:rFonts w:ascii="Times New Roman" w:hAnsi="Times New Roman"/>
          <w:color w:val="000000"/>
          <w:sz w:val="28"/>
        </w:rPr>
        <w:t>е-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яславская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1654–1667 гг. </w:t>
      </w:r>
      <w:proofErr w:type="spellStart"/>
      <w:r>
        <w:rPr>
          <w:rFonts w:ascii="Times New Roman" w:hAnsi="Times New Roman"/>
          <w:color w:val="000000"/>
          <w:sz w:val="28"/>
        </w:rPr>
        <w:t>Андрусовское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>
        <w:rPr>
          <w:rFonts w:ascii="Times New Roman" w:hAnsi="Times New Roman"/>
          <w:color w:val="000000"/>
          <w:sz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XVI–XVII вв.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>
        <w:rPr>
          <w:rFonts w:ascii="Times New Roman" w:hAnsi="Times New Roman"/>
          <w:color w:val="000000"/>
          <w:sz w:val="28"/>
        </w:rPr>
        <w:t>Солари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Алевиз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Фрязин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Петрок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rPr>
          <w:rFonts w:ascii="Times New Roman" w:hAnsi="Times New Roman"/>
          <w:color w:val="000000"/>
          <w:sz w:val="28"/>
        </w:rPr>
        <w:t>Парсунная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живопись.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>
        <w:rPr>
          <w:rFonts w:ascii="Times New Roman" w:hAnsi="Times New Roman"/>
          <w:color w:val="000000"/>
          <w:sz w:val="28"/>
        </w:rPr>
        <w:t>Симеон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>
        <w:rPr>
          <w:rFonts w:ascii="Times New Roman" w:hAnsi="Times New Roman"/>
          <w:color w:val="000000"/>
          <w:sz w:val="28"/>
        </w:rPr>
        <w:t>Гизеля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первое учебное пособие по истории.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XVI–XVII вв.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XVIII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Век Просвещения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>
        <w:rPr>
          <w:rFonts w:ascii="Times New Roman" w:hAnsi="Times New Roman"/>
          <w:color w:val="000000"/>
          <w:sz w:val="28"/>
        </w:rPr>
        <w:t>Д’Аламбер</w:t>
      </w:r>
      <w:proofErr w:type="spellEnd"/>
      <w:r>
        <w:rPr>
          <w:rFonts w:ascii="Times New Roman" w:hAnsi="Times New Roman"/>
          <w:color w:val="000000"/>
          <w:sz w:val="28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Государства Европы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Монархии в Европе XVIII в.:</w:t>
      </w:r>
      <w:r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Великобритания в XVIII в.</w:t>
      </w:r>
      <w:r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>
        <w:rPr>
          <w:rFonts w:ascii="Times New Roman" w:hAnsi="Times New Roman"/>
          <w:color w:val="000000"/>
          <w:sz w:val="28"/>
        </w:rPr>
        <w:t>машинным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>
        <w:rPr>
          <w:rFonts w:ascii="Times New Roman" w:hAnsi="Times New Roman"/>
          <w:color w:val="000000"/>
          <w:sz w:val="28"/>
        </w:rPr>
        <w:t>Луддизм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Германские государства, монархия Габсбургов, итальянские земли в XVIII в.</w:t>
      </w:r>
      <w:r>
        <w:rPr>
          <w:rFonts w:ascii="Times New Roman" w:hAnsi="Times New Roman"/>
          <w:color w:val="000000"/>
          <w:sz w:val="28"/>
        </w:rPr>
        <w:t xml:space="preserve"> Раздробленность Германии. Возвышение Пруссии. Фридрих II Великий.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монархия в XVIII в. Правление Марии </w:t>
      </w:r>
      <w:proofErr w:type="spellStart"/>
      <w:r>
        <w:rPr>
          <w:rFonts w:ascii="Times New Roman" w:hAnsi="Times New Roman"/>
          <w:color w:val="000000"/>
          <w:sz w:val="28"/>
        </w:rPr>
        <w:t>Терезии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Французская революция конца XVIII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>
        <w:rPr>
          <w:rFonts w:ascii="Times New Roman" w:hAnsi="Times New Roman"/>
          <w:color w:val="000000"/>
          <w:sz w:val="28"/>
        </w:rPr>
        <w:t>Вареннский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Европейская культура в XVIII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XVIII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Войны антифранцузских коалиций против революционной Франции. Колониальные захваты европейских держав.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Востока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>
        <w:rPr>
          <w:rFonts w:ascii="Times New Roman" w:hAnsi="Times New Roman"/>
          <w:color w:val="000000"/>
          <w:sz w:val="28"/>
        </w:rPr>
        <w:t>Сегуны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XVIII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Историческое и культурное наследие XVIII в.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РОССИЯ В КОНЦЕ XVII – XVIII в.: ОТ ЦАРСТВА К ИМПЕРИИ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в эпоху преобразований Петра 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>
        <w:rPr>
          <w:rFonts w:ascii="Times New Roman" w:hAnsi="Times New Roman"/>
          <w:color w:val="000000"/>
          <w:sz w:val="28"/>
        </w:rPr>
        <w:t>Хованщина</w:t>
      </w:r>
      <w:proofErr w:type="spellEnd"/>
      <w:r>
        <w:rPr>
          <w:rFonts w:ascii="Times New Roman" w:hAnsi="Times New Roman"/>
          <w:color w:val="000000"/>
          <w:sz w:val="28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Экономическая политика.</w:t>
      </w:r>
      <w:r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политика.</w:t>
      </w:r>
      <w:r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>
        <w:rPr>
          <w:rFonts w:ascii="Times New Roman" w:hAnsi="Times New Roman"/>
          <w:color w:val="000000"/>
          <w:sz w:val="28"/>
        </w:rPr>
        <w:t>Табель</w:t>
      </w:r>
      <w:proofErr w:type="gramEnd"/>
      <w:r>
        <w:rPr>
          <w:rFonts w:ascii="Times New Roman" w:hAnsi="Times New Roman"/>
          <w:color w:val="000000"/>
          <w:sz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Реформы управления.</w:t>
      </w:r>
      <w:r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>
        <w:rPr>
          <w:rFonts w:ascii="Times New Roman" w:hAnsi="Times New Roman"/>
          <w:color w:val="000000"/>
          <w:sz w:val="28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гвардейские полки. Создание регулярной армии, военного флота. Рекрутские наборы.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Церковная реформа.</w:t>
      </w:r>
      <w:r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Оппозиция реформам Петра I. </w:t>
      </w:r>
      <w:r>
        <w:rPr>
          <w:rFonts w:ascii="Times New Roman" w:hAnsi="Times New Roman"/>
          <w:color w:val="000000"/>
          <w:sz w:val="28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Внешняя политика.</w:t>
      </w:r>
      <w:r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</w:t>
      </w:r>
      <w:proofErr w:type="gramStart"/>
      <w:r>
        <w:rPr>
          <w:rFonts w:ascii="Times New Roman" w:hAnsi="Times New Roman"/>
          <w:color w:val="000000"/>
          <w:sz w:val="28"/>
        </w:rPr>
        <w:t>Битва при д. Лесной и победа под Полтавой.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Прутский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>
        <w:rPr>
          <w:rFonts w:ascii="Times New Roman" w:hAnsi="Times New Roman"/>
          <w:color w:val="000000"/>
          <w:sz w:val="28"/>
        </w:rPr>
        <w:t>Гренгам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Ништадтский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Преобразования Петра I в области культуры.</w:t>
      </w:r>
      <w:r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Итоги, последствия и значение петровских преобразований. Образ Петра I в русской культуре.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после Петра I. Дворцовые перевороты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>
        <w:rPr>
          <w:rFonts w:ascii="Times New Roman" w:hAnsi="Times New Roman"/>
          <w:color w:val="000000"/>
          <w:sz w:val="28"/>
        </w:rPr>
        <w:t>верховников</w:t>
      </w:r>
      <w:proofErr w:type="spellEnd"/>
      <w:r>
        <w:rPr>
          <w:rFonts w:ascii="Times New Roman" w:hAnsi="Times New Roman"/>
          <w:color w:val="000000"/>
          <w:sz w:val="28"/>
        </w:rPr>
        <w:t>» и приход к власти Анн</w:t>
      </w:r>
      <w:proofErr w:type="gramStart"/>
      <w:r>
        <w:rPr>
          <w:rFonts w:ascii="Times New Roman" w:hAnsi="Times New Roman"/>
          <w:color w:val="000000"/>
          <w:sz w:val="28"/>
        </w:rPr>
        <w:t>ы Иоа</w:t>
      </w:r>
      <w:proofErr w:type="gramEnd"/>
      <w:r>
        <w:rPr>
          <w:rFonts w:ascii="Times New Roman" w:hAnsi="Times New Roman"/>
          <w:color w:val="000000"/>
          <w:sz w:val="28"/>
        </w:rPr>
        <w:t xml:space="preserve">нновны. Кабинет министров. Роль Э. Бирона, А. И. Остермана, А. П. </w:t>
      </w:r>
      <w:proofErr w:type="spellStart"/>
      <w:r>
        <w:rPr>
          <w:rFonts w:ascii="Times New Roman" w:hAnsi="Times New Roman"/>
          <w:color w:val="000000"/>
          <w:sz w:val="28"/>
        </w:rPr>
        <w:t>Волы</w:t>
      </w:r>
      <w:proofErr w:type="gramStart"/>
      <w:r>
        <w:rPr>
          <w:rFonts w:ascii="Times New Roman" w:hAnsi="Times New Roman"/>
          <w:color w:val="000000"/>
          <w:sz w:val="28"/>
        </w:rPr>
        <w:t>н</w:t>
      </w:r>
      <w:proofErr w:type="spellEnd"/>
      <w:r>
        <w:rPr>
          <w:rFonts w:ascii="Times New Roman" w:hAnsi="Times New Roman"/>
          <w:color w:val="000000"/>
          <w:sz w:val="28"/>
        </w:rPr>
        <w:t>-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ского</w:t>
      </w:r>
      <w:proofErr w:type="spellEnd"/>
      <w:r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</w:t>
      </w:r>
      <w:proofErr w:type="gramEnd"/>
      <w:r>
        <w:rPr>
          <w:rFonts w:ascii="Times New Roman" w:hAnsi="Times New Roman"/>
          <w:color w:val="000000"/>
          <w:sz w:val="28"/>
        </w:rPr>
        <w:t xml:space="preserve"> Переход Младшего </w:t>
      </w:r>
      <w:proofErr w:type="spellStart"/>
      <w:r>
        <w:rPr>
          <w:rFonts w:ascii="Times New Roman" w:hAnsi="Times New Roman"/>
          <w:color w:val="000000"/>
          <w:sz w:val="28"/>
        </w:rPr>
        <w:t>жуза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Россия при Елизавете Петровне.</w:t>
      </w:r>
      <w:r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Петр III.</w:t>
      </w:r>
      <w:r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Правление Екатерины II и Павла I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политика Екатерины II.</w:t>
      </w:r>
      <w:r>
        <w:rPr>
          <w:rFonts w:ascii="Times New Roman" w:hAnsi="Times New Roman"/>
          <w:color w:val="000000"/>
          <w:sz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>
        <w:rPr>
          <w:rFonts w:ascii="Times New Roman" w:hAnsi="Times New Roman"/>
          <w:color w:val="000000"/>
          <w:sz w:val="28"/>
        </w:rPr>
        <w:t>Новороссии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Поволжье, других регионах. Укрепление веротерпимости по отношению к </w:t>
      </w:r>
      <w:proofErr w:type="spellStart"/>
      <w:r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Экономическое развитие России во второй половине XVIII в.</w:t>
      </w:r>
      <w:r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>
        <w:rPr>
          <w:rFonts w:ascii="Times New Roman" w:hAnsi="Times New Roman"/>
          <w:color w:val="000000"/>
          <w:sz w:val="28"/>
        </w:rPr>
        <w:lastRenderedPageBreak/>
        <w:t xml:space="preserve">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>
        <w:rPr>
          <w:rFonts w:ascii="Times New Roman" w:hAnsi="Times New Roman"/>
          <w:color w:val="000000"/>
          <w:sz w:val="28"/>
        </w:rPr>
        <w:t>Рябушинские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Гарелины</w:t>
      </w:r>
      <w:proofErr w:type="spellEnd"/>
      <w:r>
        <w:rPr>
          <w:rFonts w:ascii="Times New Roman" w:hAnsi="Times New Roman"/>
          <w:color w:val="000000"/>
          <w:sz w:val="28"/>
        </w:rPr>
        <w:t>, Прохоровы, Демидовы и др.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Тихвинская, Мариинская и др. Ярмарки и их роль во внутренней торговле. </w:t>
      </w:r>
      <w:proofErr w:type="spellStart"/>
      <w:r>
        <w:rPr>
          <w:rFonts w:ascii="Times New Roman" w:hAnsi="Times New Roman"/>
          <w:color w:val="000000"/>
          <w:sz w:val="28"/>
        </w:rPr>
        <w:t>Макарьевская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Ирбитская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Свенская</w:t>
      </w:r>
      <w:proofErr w:type="spellEnd"/>
      <w:r>
        <w:rPr>
          <w:rFonts w:ascii="Times New Roman" w:hAnsi="Times New Roman"/>
          <w:color w:val="000000"/>
          <w:sz w:val="28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XVIII в., ее основные задачи. </w:t>
      </w:r>
      <w:r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rPr>
          <w:rFonts w:ascii="Times New Roman" w:hAnsi="Times New Roman"/>
          <w:color w:val="000000"/>
          <w:sz w:val="28"/>
        </w:rPr>
        <w:t>Новороссией</w:t>
      </w:r>
      <w:proofErr w:type="spellEnd"/>
      <w:r>
        <w:rPr>
          <w:rFonts w:ascii="Times New Roman" w:hAnsi="Times New Roman"/>
          <w:color w:val="000000"/>
          <w:sz w:val="28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Участие России в разделах Речи </w:t>
      </w:r>
      <w:proofErr w:type="spellStart"/>
      <w:r>
        <w:rPr>
          <w:rFonts w:ascii="Times New Roman" w:hAnsi="Times New Roman"/>
          <w:color w:val="000000"/>
          <w:sz w:val="28"/>
        </w:rPr>
        <w:t>Посполитой</w:t>
      </w:r>
      <w:proofErr w:type="spellEnd"/>
      <w:r>
        <w:rPr>
          <w:rFonts w:ascii="Times New Roman" w:hAnsi="Times New Roman"/>
          <w:color w:val="000000"/>
          <w:sz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при Павле I. </w:t>
      </w:r>
      <w:r>
        <w:rPr>
          <w:rFonts w:ascii="Times New Roman" w:hAnsi="Times New Roman"/>
          <w:color w:val="000000"/>
          <w:sz w:val="28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>
        <w:rPr>
          <w:rFonts w:ascii="Times New Roman" w:hAnsi="Times New Roman"/>
          <w:color w:val="000000"/>
          <w:sz w:val="28"/>
        </w:rPr>
        <w:t>Манифест</w:t>
      </w:r>
      <w:proofErr w:type="gramEnd"/>
      <w:r>
        <w:rPr>
          <w:rFonts w:ascii="Times New Roman" w:hAnsi="Times New Roman"/>
          <w:color w:val="000000"/>
          <w:sz w:val="28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Культурное пространство Российской империи в XVIII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>
        <w:rPr>
          <w:rFonts w:ascii="Times New Roman" w:hAnsi="Times New Roman"/>
          <w:color w:val="000000"/>
          <w:sz w:val="28"/>
        </w:rPr>
        <w:t>бл</w:t>
      </w:r>
      <w:proofErr w:type="gramStart"/>
      <w:r>
        <w:rPr>
          <w:rFonts w:ascii="Times New Roman" w:hAnsi="Times New Roman"/>
          <w:color w:val="000000"/>
          <w:sz w:val="28"/>
        </w:rPr>
        <w:t>а</w:t>
      </w:r>
      <w:proofErr w:type="spellEnd"/>
      <w:r>
        <w:rPr>
          <w:rFonts w:ascii="Times New Roman" w:hAnsi="Times New Roman"/>
          <w:color w:val="000000"/>
          <w:sz w:val="28"/>
        </w:rPr>
        <w:t>-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городных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XVIII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XIX – НАЧАЛО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Европа </w:t>
      </w:r>
      <w:proofErr w:type="gramStart"/>
      <w:r>
        <w:rPr>
          <w:rFonts w:ascii="Times New Roman" w:hAnsi="Times New Roman"/>
          <w:b/>
          <w:color w:val="000000"/>
          <w:sz w:val="28"/>
        </w:rPr>
        <w:t>в начале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XIX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индустриального общества в первой половине XIX в.: экономика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Европы и Северной Америки в середине ХIХ – начале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>
        <w:rPr>
          <w:rFonts w:ascii="Times New Roman" w:hAnsi="Times New Roman"/>
          <w:color w:val="000000"/>
          <w:sz w:val="28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>
        <w:rPr>
          <w:rFonts w:ascii="Times New Roman" w:hAnsi="Times New Roman"/>
          <w:color w:val="000000"/>
          <w:sz w:val="28"/>
        </w:rPr>
        <w:t>Кавур</w:t>
      </w:r>
      <w:proofErr w:type="spellEnd"/>
      <w:r>
        <w:rPr>
          <w:rFonts w:ascii="Times New Roman" w:hAnsi="Times New Roman"/>
          <w:color w:val="000000"/>
          <w:sz w:val="28"/>
        </w:rPr>
        <w:t>, Дж. Гарибальди. Образование единого государства. Король Виктор Эммануил II.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Европы во второй половине XIX – начале XX в.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Габсбургская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XIX – начале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>
        <w:rPr>
          <w:rFonts w:ascii="Times New Roman" w:hAnsi="Times New Roman"/>
          <w:color w:val="000000"/>
          <w:sz w:val="28"/>
        </w:rPr>
        <w:t>сс в пр</w:t>
      </w:r>
      <w:proofErr w:type="gramEnd"/>
      <w:r>
        <w:rPr>
          <w:rFonts w:ascii="Times New Roman" w:hAnsi="Times New Roman"/>
          <w:color w:val="000000"/>
          <w:sz w:val="28"/>
        </w:rPr>
        <w:t>омышленности и сельском хозяйстве. Развитие транспорта и сре</w:t>
      </w:r>
      <w:proofErr w:type="gramStart"/>
      <w:r>
        <w:rPr>
          <w:rFonts w:ascii="Times New Roman" w:hAnsi="Times New Roman"/>
          <w:color w:val="000000"/>
          <w:sz w:val="28"/>
        </w:rPr>
        <w:t>дств св</w:t>
      </w:r>
      <w:proofErr w:type="gramEnd"/>
      <w:r>
        <w:rPr>
          <w:rFonts w:ascii="Times New Roman" w:hAnsi="Times New Roman"/>
          <w:color w:val="000000"/>
          <w:sz w:val="28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 XIX – начале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>
        <w:rPr>
          <w:rFonts w:ascii="Times New Roman" w:hAnsi="Times New Roman"/>
          <w:color w:val="000000"/>
          <w:sz w:val="28"/>
        </w:rPr>
        <w:t>латифундизм</w:t>
      </w:r>
      <w:proofErr w:type="spellEnd"/>
      <w:r>
        <w:rPr>
          <w:rFonts w:ascii="Times New Roman" w:hAnsi="Times New Roman"/>
          <w:color w:val="000000"/>
          <w:sz w:val="28"/>
        </w:rPr>
        <w:t>. Проблемы модернизации. Мексиканская революция 1910–1917 гг.: участники, итоги, значение.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Азии в ХIХ – начале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>
        <w:rPr>
          <w:rFonts w:ascii="Times New Roman" w:hAnsi="Times New Roman"/>
          <w:color w:val="000000"/>
          <w:sz w:val="28"/>
        </w:rPr>
        <w:t>сегуната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Токугава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>
        <w:rPr>
          <w:rFonts w:ascii="Times New Roman" w:hAnsi="Times New Roman"/>
          <w:color w:val="000000"/>
          <w:sz w:val="28"/>
        </w:rPr>
        <w:t>Мэйдзи</w:t>
      </w:r>
      <w:proofErr w:type="spellEnd"/>
      <w:r>
        <w:rPr>
          <w:rFonts w:ascii="Times New Roman" w:hAnsi="Times New Roman"/>
          <w:color w:val="000000"/>
          <w:sz w:val="28"/>
        </w:rPr>
        <w:t>. Введение конституции. Модернизация в экономике и социальных отношениях. Переход к политике завоеваний.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>
        <w:rPr>
          <w:rFonts w:ascii="Times New Roman" w:hAnsi="Times New Roman"/>
          <w:color w:val="000000"/>
          <w:sz w:val="28"/>
        </w:rPr>
        <w:t>самоусиления</w:t>
      </w:r>
      <w:proofErr w:type="spellEnd"/>
      <w:r>
        <w:rPr>
          <w:rFonts w:ascii="Times New Roman" w:hAnsi="Times New Roman"/>
          <w:color w:val="000000"/>
          <w:sz w:val="28"/>
        </w:rPr>
        <w:t>». Восстание «</w:t>
      </w:r>
      <w:proofErr w:type="spellStart"/>
      <w:r>
        <w:rPr>
          <w:rFonts w:ascii="Times New Roman" w:hAnsi="Times New Roman"/>
          <w:color w:val="000000"/>
          <w:sz w:val="28"/>
        </w:rPr>
        <w:t>ихэтуаней</w:t>
      </w:r>
      <w:proofErr w:type="spellEnd"/>
      <w:r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Политика </w:t>
      </w:r>
      <w:proofErr w:type="spellStart"/>
      <w:r>
        <w:rPr>
          <w:rFonts w:ascii="Times New Roman" w:hAnsi="Times New Roman"/>
          <w:color w:val="000000"/>
          <w:sz w:val="28"/>
        </w:rPr>
        <w:t>Танзимата</w:t>
      </w:r>
      <w:proofErr w:type="spellEnd"/>
      <w:r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 xml:space="preserve">короны. Политическое развитие Индии во второй половине XIX в. Создание Индийского национального конгресса. Б. </w:t>
      </w:r>
      <w:proofErr w:type="spellStart"/>
      <w:r>
        <w:rPr>
          <w:rFonts w:ascii="Times New Roman" w:hAnsi="Times New Roman"/>
          <w:color w:val="000000"/>
          <w:sz w:val="28"/>
        </w:rPr>
        <w:t>Тилак</w:t>
      </w:r>
      <w:proofErr w:type="spellEnd"/>
      <w:r>
        <w:rPr>
          <w:rFonts w:ascii="Times New Roman" w:hAnsi="Times New Roman"/>
          <w:color w:val="000000"/>
          <w:sz w:val="28"/>
        </w:rPr>
        <w:t>, М.К. Ганди.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Народы Африки в ХIХ – начале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культуры в XIX – начале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Эволюция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 (</w:t>
      </w:r>
      <w:proofErr w:type="gramStart"/>
      <w:r>
        <w:rPr>
          <w:rFonts w:ascii="Times New Roman" w:hAnsi="Times New Roman"/>
          <w:color w:val="000000"/>
          <w:sz w:val="28"/>
        </w:rPr>
        <w:t>испано-американская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война, русско-японская война, боснийский кризис). Балканские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наследие XIX в.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>
        <w:rPr>
          <w:rFonts w:ascii="Times New Roman" w:hAnsi="Times New Roman"/>
          <w:color w:val="000000"/>
          <w:sz w:val="28"/>
        </w:rPr>
        <w:t>Тильзитский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>
        <w:rPr>
          <w:rFonts w:ascii="Times New Roman" w:hAnsi="Times New Roman"/>
          <w:color w:val="000000"/>
          <w:sz w:val="28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:rsidR="00967C7A" w:rsidRDefault="00D515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«Освобождение труда». «Союз борьбы за освобождение рабочего класса». I съезд РСДРП.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на пороге ХХ </w:t>
      </w:r>
      <w:proofErr w:type="gramStart"/>
      <w:r>
        <w:rPr>
          <w:rFonts w:ascii="Times New Roman" w:hAnsi="Times New Roman"/>
          <w:b/>
          <w:color w:val="000000"/>
          <w:sz w:val="28"/>
        </w:rPr>
        <w:t>в</w:t>
      </w:r>
      <w:proofErr w:type="gram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>
        <w:rPr>
          <w:rFonts w:ascii="Times New Roman" w:hAnsi="Times New Roman"/>
          <w:color w:val="000000"/>
          <w:sz w:val="28"/>
        </w:rPr>
        <w:t>Цусимское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сражение.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 край в XIX – начале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историю народов России.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Всемирно-историческое значение Победы СССР в Великой Отечественной войне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пандемией. Реализация крупных </w:t>
      </w:r>
      <w:proofErr w:type="gramStart"/>
      <w:r>
        <w:rPr>
          <w:rFonts w:ascii="Times New Roman" w:hAnsi="Times New Roman"/>
          <w:color w:val="000000"/>
          <w:sz w:val="28"/>
        </w:rPr>
        <w:t>экономических проектов</w:t>
      </w:r>
      <w:proofErr w:type="gramEnd"/>
      <w:r>
        <w:rPr>
          <w:rFonts w:ascii="Times New Roman" w:hAnsi="Times New Roman"/>
          <w:color w:val="000000"/>
          <w:sz w:val="28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967C7A" w:rsidRDefault="00967C7A">
      <w:pPr>
        <w:sectPr w:rsidR="00967C7A">
          <w:pgSz w:w="11906" w:h="16383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 w:line="264" w:lineRule="auto"/>
        <w:ind w:left="120"/>
        <w:jc w:val="both"/>
      </w:pPr>
      <w:bookmarkStart w:id="8" w:name="block-1175631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сфере трудового воспитания: понимание на основе </w:t>
      </w:r>
      <w:proofErr w:type="gramStart"/>
      <w:r>
        <w:rPr>
          <w:rFonts w:ascii="Times New Roman" w:hAnsi="Times New Roman"/>
          <w:color w:val="000000"/>
          <w:sz w:val="28"/>
        </w:rPr>
        <w:t>знания истории значения трудовой деятельности людей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67C7A" w:rsidRDefault="00967C7A">
      <w:pPr>
        <w:spacing w:after="0"/>
        <w:ind w:left="120"/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67C7A" w:rsidRDefault="00D515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с информацией: осуществлять анализ учебной и </w:t>
      </w:r>
      <w:proofErr w:type="spellStart"/>
      <w:r>
        <w:rPr>
          <w:rFonts w:ascii="Times New Roman" w:hAnsi="Times New Roman"/>
          <w:color w:val="000000"/>
          <w:sz w:val="28"/>
        </w:rPr>
        <w:t>внеучебной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rPr>
          <w:rFonts w:ascii="Times New Roman" w:hAnsi="Times New Roman"/>
          <w:color w:val="000000"/>
          <w:sz w:val="28"/>
        </w:rPr>
        <w:t>интернет-ресурсы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67C7A" w:rsidRDefault="00D515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967C7A" w:rsidRDefault="00D515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967C7A" w:rsidRDefault="00D515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67C7A" w:rsidRDefault="00D515A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967C7A" w:rsidRDefault="00D515A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67C7A" w:rsidRDefault="00D515A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67C7A" w:rsidRDefault="00D515A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67C7A" w:rsidRDefault="00D515A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67C7A" w:rsidRDefault="00D515A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67C7A" w:rsidRDefault="00D515A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67C7A" w:rsidRDefault="00D515A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67C7A" w:rsidRDefault="00D515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967C7A" w:rsidRDefault="00D515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древней истории, их участниках;</w:t>
      </w:r>
    </w:p>
    <w:p w:rsidR="00967C7A" w:rsidRDefault="00D515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67C7A" w:rsidRDefault="00D515A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67C7A" w:rsidRDefault="00D515A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67C7A" w:rsidRDefault="00D515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67C7A" w:rsidRDefault="00D515A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967C7A" w:rsidRDefault="00D515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67C7A" w:rsidRDefault="00D515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67C7A" w:rsidRDefault="00D515A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967C7A" w:rsidRDefault="00D515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67C7A" w:rsidRDefault="00D515A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67C7A" w:rsidRDefault="00D515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67C7A" w:rsidRDefault="00D515A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>
        <w:rPr>
          <w:rFonts w:ascii="Times New Roman" w:hAnsi="Times New Roman"/>
          <w:color w:val="000000"/>
          <w:sz w:val="28"/>
        </w:rPr>
        <w:t>рств в Ср</w:t>
      </w:r>
      <w:proofErr w:type="gramEnd"/>
      <w:r>
        <w:rPr>
          <w:rFonts w:ascii="Times New Roman" w:hAnsi="Times New Roman"/>
          <w:color w:val="000000"/>
          <w:sz w:val="28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67C7A" w:rsidRDefault="00D515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67C7A" w:rsidRDefault="00D515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967C7A" w:rsidRDefault="00D515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67C7A" w:rsidRDefault="00D515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967C7A" w:rsidRDefault="00D515A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67C7A" w:rsidRDefault="00D515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967C7A" w:rsidRDefault="00D515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67C7A" w:rsidRDefault="00D515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67C7A" w:rsidRDefault="00D515A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967C7A" w:rsidRDefault="00D515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967C7A" w:rsidRDefault="00D515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67C7A" w:rsidRDefault="00D515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967C7A" w:rsidRDefault="00D515A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67C7A" w:rsidRDefault="00D515A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67C7A" w:rsidRDefault="00D515A0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высказывать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67C7A" w:rsidRDefault="00D515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67C7A" w:rsidRDefault="00D515A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967C7A" w:rsidRDefault="00D515A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967C7A" w:rsidRDefault="00D515A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967C7A" w:rsidRDefault="00D515A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XVI–XVII вв.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967C7A" w:rsidRDefault="00D515A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967C7A" w:rsidRDefault="00D515A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67C7A" w:rsidRDefault="00D515A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967C7A" w:rsidRDefault="00D515A0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67C7A" w:rsidRDefault="00D515A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967C7A" w:rsidRDefault="00D515A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967C7A" w:rsidRDefault="00D515A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967C7A" w:rsidRDefault="00D515A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67C7A" w:rsidRDefault="00D515A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967C7A" w:rsidRDefault="00D515A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967C7A" w:rsidRDefault="00D515A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967C7A" w:rsidRDefault="00D515A0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967C7A" w:rsidRDefault="00D515A0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67C7A" w:rsidRDefault="00D515A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67C7A" w:rsidRDefault="00D515A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967C7A" w:rsidRDefault="00D515A0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967C7A" w:rsidRDefault="00D515A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967C7A" w:rsidRDefault="00D515A0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967C7A" w:rsidRDefault="00D515A0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967C7A" w:rsidRDefault="00D515A0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67C7A" w:rsidRDefault="00D515A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67C7A" w:rsidRDefault="00D515A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67C7A" w:rsidRDefault="00D515A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967C7A" w:rsidRDefault="00D515A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67C7A" w:rsidRDefault="00D515A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XVIII в., их участниках;</w:t>
      </w:r>
    </w:p>
    <w:p w:rsidR="00967C7A" w:rsidRDefault="00D515A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967C7A" w:rsidRDefault="00D515A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967C7A" w:rsidRDefault="00D515A0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  <w:proofErr w:type="gramEnd"/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967C7A" w:rsidRDefault="00D515A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67C7A" w:rsidRDefault="00D515A0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967C7A" w:rsidRDefault="00D515A0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67C7A" w:rsidRDefault="00967C7A">
      <w:pPr>
        <w:spacing w:after="0" w:line="264" w:lineRule="auto"/>
        <w:ind w:left="120"/>
        <w:jc w:val="both"/>
      </w:pP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967C7A" w:rsidRDefault="00D515A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967C7A" w:rsidRDefault="00D515A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967C7A" w:rsidRDefault="00D515A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967C7A" w:rsidRDefault="00D515A0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967C7A" w:rsidRDefault="00D515A0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967C7A" w:rsidRDefault="00D515A0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967C7A" w:rsidRDefault="00D515A0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967C7A" w:rsidRDefault="00D515A0">
      <w:pPr>
        <w:numPr>
          <w:ilvl w:val="0"/>
          <w:numId w:val="3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  <w:proofErr w:type="gramEnd"/>
    </w:p>
    <w:p w:rsidR="00967C7A" w:rsidRDefault="00D515A0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967C7A" w:rsidRDefault="00D515A0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67C7A" w:rsidRDefault="00D515A0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67C7A" w:rsidRDefault="00D515A0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967C7A" w:rsidRDefault="00D515A0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967C7A" w:rsidRDefault="00D515A0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967C7A" w:rsidRDefault="00D515A0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967C7A" w:rsidRDefault="00D515A0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967C7A" w:rsidRDefault="00D515A0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967C7A" w:rsidRDefault="00D515A0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  <w:proofErr w:type="gramEnd"/>
    </w:p>
    <w:p w:rsidR="00967C7A" w:rsidRDefault="00D515A0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67C7A" w:rsidRDefault="00D515A0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67C7A" w:rsidRDefault="00D515A0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967C7A" w:rsidRDefault="00D515A0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67C7A" w:rsidRDefault="00D515A0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967C7A" w:rsidRDefault="00D515A0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67C7A" w:rsidRDefault="00D515A0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67C7A" w:rsidRDefault="00D515A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967C7A" w:rsidRDefault="00D515A0">
      <w:pPr>
        <w:numPr>
          <w:ilvl w:val="0"/>
          <w:numId w:val="3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  <w:proofErr w:type="gramEnd"/>
    </w:p>
    <w:p w:rsidR="00967C7A" w:rsidRDefault="00D515A0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XIX – начала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>. (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 том числе на региональном материале);</w:t>
      </w:r>
    </w:p>
    <w:p w:rsidR="00967C7A" w:rsidRDefault="00D515A0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XIX – начала ХХ </w:t>
      </w:r>
      <w:proofErr w:type="gramStart"/>
      <w:r>
        <w:rPr>
          <w:rFonts w:ascii="Times New Roman" w:hAnsi="Times New Roman"/>
          <w:color w:val="000000"/>
          <w:sz w:val="28"/>
        </w:rPr>
        <w:t>в</w:t>
      </w:r>
      <w:proofErr w:type="gramEnd"/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67C7A" w:rsidRDefault="00D515A0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</w:rPr>
        <w:t xml:space="preserve"> вв.</w:t>
      </w:r>
    </w:p>
    <w:p w:rsidR="00967C7A" w:rsidRDefault="00967C7A">
      <w:pPr>
        <w:sectPr w:rsidR="00967C7A">
          <w:pgSz w:w="11906" w:h="16383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bookmarkStart w:id="9" w:name="block-1175631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7C7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67C7A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67C7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67C7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67C7A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ХХ в.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Африки в ХIХ —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XIX —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bookmarkStart w:id="10" w:name="block-1175631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67C7A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государством (фараон, вельможи,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династии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Апеннинского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Гракхов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967C7A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IV в. (Жакерия, восстание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https://m.edsoo.ru/8a182436]</w:t>
              </w:r>
            </w:hyperlink>
            <w:proofErr w:type="gramEnd"/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середине XII — начале XIII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ии и ее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«Русские земли и их соседи в середине XIII — XIV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967C7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XVI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«Смута» и «Россия в XVII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населением Речи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противодействие полонизации,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967C7A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Петра I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приход к власти Анн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ы Иоа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после Петра I.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территориальная и сословная реформы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02.06.2025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03.06.2025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09.06.2025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967C7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7C7A" w:rsidRDefault="00967C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7C7A" w:rsidRDefault="00967C7A"/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XIX —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XIX —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XIX — начала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XIX —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первой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XIX ‒ начале ХХ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XXI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Отечественная война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67C7A" w:rsidRDefault="00967C7A">
            <w:pPr>
              <w:spacing w:after="0"/>
              <w:ind w:left="135"/>
            </w:pPr>
          </w:p>
        </w:tc>
      </w:tr>
      <w:tr w:rsidR="00967C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67C7A" w:rsidRDefault="00D515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7C7A" w:rsidRDefault="00967C7A"/>
        </w:tc>
      </w:tr>
    </w:tbl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967C7A">
      <w:pPr>
        <w:sectPr w:rsidR="00967C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C7A" w:rsidRDefault="00D515A0">
      <w:pPr>
        <w:spacing w:after="0"/>
        <w:ind w:left="120"/>
      </w:pPr>
      <w:bookmarkStart w:id="11" w:name="block-1175631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67C7A" w:rsidRDefault="00D515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7C7A" w:rsidRDefault="00D515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История России (в 2 частях), 7 класс/ Арсентьев Н.М., Данилов А.А., </w:t>
      </w:r>
      <w:proofErr w:type="spellStart"/>
      <w:r>
        <w:rPr>
          <w:rFonts w:ascii="Times New Roman" w:hAnsi="Times New Roman"/>
          <w:color w:val="000000"/>
          <w:sz w:val="28"/>
        </w:rPr>
        <w:t>Курукин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И.В. и другие; под редакцией </w:t>
      </w:r>
      <w:proofErr w:type="spellStart"/>
      <w:r>
        <w:rPr>
          <w:rFonts w:ascii="Times New Roman" w:hAnsi="Times New Roman"/>
          <w:color w:val="000000"/>
          <w:sz w:val="28"/>
        </w:rPr>
        <w:t>Торкунова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XV—XVII век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7-й класс : учебник, 7 класс/ </w:t>
      </w:r>
      <w:proofErr w:type="spellStart"/>
      <w:r>
        <w:rPr>
          <w:rFonts w:ascii="Times New Roman" w:hAnsi="Times New Roman"/>
          <w:color w:val="000000"/>
          <w:sz w:val="28"/>
        </w:rPr>
        <w:t>Юдовская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 Я., Баранов П. А., Ванюшкина Л. М. ; под ред. </w:t>
      </w:r>
      <w:proofErr w:type="spellStart"/>
      <w:r>
        <w:rPr>
          <w:rFonts w:ascii="Times New Roman" w:hAnsi="Times New Roman"/>
          <w:color w:val="000000"/>
          <w:sz w:val="28"/>
        </w:rPr>
        <w:t>Искендерова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А. А., Акционерное общество «Издательство «Просвещение»</w:t>
      </w:r>
      <w:r>
        <w:rPr>
          <w:sz w:val="28"/>
        </w:rPr>
        <w:br/>
      </w:r>
      <w:bookmarkStart w:id="12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</w:rPr>
        <w:t xml:space="preserve"> 6-й класс : учебник, 6 класс/ </w:t>
      </w:r>
      <w:proofErr w:type="spellStart"/>
      <w:r>
        <w:rPr>
          <w:rFonts w:ascii="Times New Roman" w:hAnsi="Times New Roman"/>
          <w:color w:val="000000"/>
          <w:sz w:val="28"/>
        </w:rPr>
        <w:t>Агибалова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Е. В., Донской Г. М. ; под ред. Сванидзе А. А., Акционерное общество «Издательство «Просвещение»</w:t>
      </w:r>
      <w:bookmarkEnd w:id="12"/>
    </w:p>
    <w:p w:rsidR="00967C7A" w:rsidRDefault="00967C7A">
      <w:pPr>
        <w:spacing w:after="0" w:line="480" w:lineRule="auto"/>
        <w:ind w:left="120"/>
      </w:pPr>
    </w:p>
    <w:p w:rsidR="00967C7A" w:rsidRDefault="00967C7A">
      <w:pPr>
        <w:spacing w:after="0"/>
        <w:ind w:left="120"/>
      </w:pPr>
    </w:p>
    <w:p w:rsidR="00967C7A" w:rsidRDefault="00D515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67C7A" w:rsidRDefault="00967C7A">
      <w:pPr>
        <w:spacing w:after="0" w:line="480" w:lineRule="auto"/>
        <w:ind w:left="120"/>
      </w:pPr>
    </w:p>
    <w:p w:rsidR="00967C7A" w:rsidRDefault="00967C7A">
      <w:pPr>
        <w:spacing w:after="0"/>
        <w:ind w:left="120"/>
      </w:pPr>
    </w:p>
    <w:p w:rsidR="00967C7A" w:rsidRDefault="00D515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67C7A" w:rsidRDefault="00D515A0">
      <w:pPr>
        <w:spacing w:after="0" w:line="480" w:lineRule="auto"/>
        <w:ind w:left="120"/>
      </w:pPr>
      <w:bookmarkStart w:id="13" w:name="954910a6-450c-47a0-80e2-529fad0f6e94"/>
      <w:r>
        <w:rPr>
          <w:rFonts w:ascii="Times New Roman" w:hAnsi="Times New Roman"/>
          <w:color w:val="000000"/>
          <w:sz w:val="28"/>
        </w:rPr>
        <w:t>РЭШ</w:t>
      </w:r>
      <w:bookmarkEnd w:id="13"/>
    </w:p>
    <w:p w:rsidR="00967C7A" w:rsidRDefault="00967C7A">
      <w:pPr>
        <w:sectPr w:rsidR="00967C7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515A0" w:rsidRDefault="00D515A0"/>
    <w:sectPr w:rsidR="00D515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9CF"/>
    <w:multiLevelType w:val="multilevel"/>
    <w:tmpl w:val="8B04B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A7F35"/>
    <w:multiLevelType w:val="multilevel"/>
    <w:tmpl w:val="DF543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975D0"/>
    <w:multiLevelType w:val="multilevel"/>
    <w:tmpl w:val="DB562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C71585"/>
    <w:multiLevelType w:val="multilevel"/>
    <w:tmpl w:val="A2006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737EE"/>
    <w:multiLevelType w:val="multilevel"/>
    <w:tmpl w:val="DFBCE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36A74"/>
    <w:multiLevelType w:val="multilevel"/>
    <w:tmpl w:val="47723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343DB6"/>
    <w:multiLevelType w:val="multilevel"/>
    <w:tmpl w:val="43C8C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754044"/>
    <w:multiLevelType w:val="multilevel"/>
    <w:tmpl w:val="5010E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46134D"/>
    <w:multiLevelType w:val="multilevel"/>
    <w:tmpl w:val="24D8D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862CB7"/>
    <w:multiLevelType w:val="multilevel"/>
    <w:tmpl w:val="44B65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340A7B"/>
    <w:multiLevelType w:val="multilevel"/>
    <w:tmpl w:val="8872F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F051F"/>
    <w:multiLevelType w:val="multilevel"/>
    <w:tmpl w:val="6B2C0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D6292B"/>
    <w:multiLevelType w:val="multilevel"/>
    <w:tmpl w:val="3C26D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466CDB"/>
    <w:multiLevelType w:val="multilevel"/>
    <w:tmpl w:val="CF267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1E574F"/>
    <w:multiLevelType w:val="multilevel"/>
    <w:tmpl w:val="86642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100081"/>
    <w:multiLevelType w:val="multilevel"/>
    <w:tmpl w:val="EDF45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B63E21"/>
    <w:multiLevelType w:val="multilevel"/>
    <w:tmpl w:val="66AEA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F4089"/>
    <w:multiLevelType w:val="multilevel"/>
    <w:tmpl w:val="28D00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B50091"/>
    <w:multiLevelType w:val="multilevel"/>
    <w:tmpl w:val="DE503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AB46E4"/>
    <w:multiLevelType w:val="multilevel"/>
    <w:tmpl w:val="ACA85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EA3898"/>
    <w:multiLevelType w:val="multilevel"/>
    <w:tmpl w:val="A8CE6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BF459E"/>
    <w:multiLevelType w:val="multilevel"/>
    <w:tmpl w:val="24229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14587"/>
    <w:multiLevelType w:val="multilevel"/>
    <w:tmpl w:val="416AD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0A770A"/>
    <w:multiLevelType w:val="multilevel"/>
    <w:tmpl w:val="2FEA9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A37899"/>
    <w:multiLevelType w:val="multilevel"/>
    <w:tmpl w:val="AD46F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AD17E8"/>
    <w:multiLevelType w:val="multilevel"/>
    <w:tmpl w:val="91107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1349CD"/>
    <w:multiLevelType w:val="multilevel"/>
    <w:tmpl w:val="E9449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6900C3"/>
    <w:multiLevelType w:val="multilevel"/>
    <w:tmpl w:val="B2E0D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B4247B"/>
    <w:multiLevelType w:val="multilevel"/>
    <w:tmpl w:val="972AB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C65EB6"/>
    <w:multiLevelType w:val="multilevel"/>
    <w:tmpl w:val="75AA7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6B79C5"/>
    <w:multiLevelType w:val="multilevel"/>
    <w:tmpl w:val="7668D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6E6F57"/>
    <w:multiLevelType w:val="multilevel"/>
    <w:tmpl w:val="68F01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A48F0"/>
    <w:multiLevelType w:val="multilevel"/>
    <w:tmpl w:val="A7DA0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AF75A1"/>
    <w:multiLevelType w:val="multilevel"/>
    <w:tmpl w:val="F2AC7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554030"/>
    <w:multiLevelType w:val="multilevel"/>
    <w:tmpl w:val="7B3E9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B85530"/>
    <w:multiLevelType w:val="multilevel"/>
    <w:tmpl w:val="D7DA7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AF608C"/>
    <w:multiLevelType w:val="multilevel"/>
    <w:tmpl w:val="43C66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CA76A2"/>
    <w:multiLevelType w:val="multilevel"/>
    <w:tmpl w:val="DF94C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6"/>
  </w:num>
  <w:num w:numId="3">
    <w:abstractNumId w:val="10"/>
  </w:num>
  <w:num w:numId="4">
    <w:abstractNumId w:val="35"/>
  </w:num>
  <w:num w:numId="5">
    <w:abstractNumId w:val="8"/>
  </w:num>
  <w:num w:numId="6">
    <w:abstractNumId w:val="24"/>
  </w:num>
  <w:num w:numId="7">
    <w:abstractNumId w:val="34"/>
  </w:num>
  <w:num w:numId="8">
    <w:abstractNumId w:val="6"/>
  </w:num>
  <w:num w:numId="9">
    <w:abstractNumId w:val="15"/>
  </w:num>
  <w:num w:numId="10">
    <w:abstractNumId w:val="14"/>
  </w:num>
  <w:num w:numId="11">
    <w:abstractNumId w:val="26"/>
  </w:num>
  <w:num w:numId="12">
    <w:abstractNumId w:val="25"/>
  </w:num>
  <w:num w:numId="13">
    <w:abstractNumId w:val="4"/>
  </w:num>
  <w:num w:numId="14">
    <w:abstractNumId w:val="20"/>
  </w:num>
  <w:num w:numId="15">
    <w:abstractNumId w:val="1"/>
  </w:num>
  <w:num w:numId="16">
    <w:abstractNumId w:val="27"/>
  </w:num>
  <w:num w:numId="17">
    <w:abstractNumId w:val="29"/>
  </w:num>
  <w:num w:numId="18">
    <w:abstractNumId w:val="28"/>
  </w:num>
  <w:num w:numId="19">
    <w:abstractNumId w:val="32"/>
  </w:num>
  <w:num w:numId="20">
    <w:abstractNumId w:val="7"/>
  </w:num>
  <w:num w:numId="21">
    <w:abstractNumId w:val="18"/>
  </w:num>
  <w:num w:numId="22">
    <w:abstractNumId w:val="5"/>
  </w:num>
  <w:num w:numId="23">
    <w:abstractNumId w:val="21"/>
  </w:num>
  <w:num w:numId="24">
    <w:abstractNumId w:val="12"/>
  </w:num>
  <w:num w:numId="25">
    <w:abstractNumId w:val="30"/>
  </w:num>
  <w:num w:numId="26">
    <w:abstractNumId w:val="37"/>
  </w:num>
  <w:num w:numId="27">
    <w:abstractNumId w:val="22"/>
  </w:num>
  <w:num w:numId="28">
    <w:abstractNumId w:val="3"/>
  </w:num>
  <w:num w:numId="29">
    <w:abstractNumId w:val="13"/>
  </w:num>
  <w:num w:numId="30">
    <w:abstractNumId w:val="19"/>
  </w:num>
  <w:num w:numId="31">
    <w:abstractNumId w:val="33"/>
  </w:num>
  <w:num w:numId="32">
    <w:abstractNumId w:val="2"/>
  </w:num>
  <w:num w:numId="33">
    <w:abstractNumId w:val="11"/>
  </w:num>
  <w:num w:numId="34">
    <w:abstractNumId w:val="0"/>
  </w:num>
  <w:num w:numId="35">
    <w:abstractNumId w:val="23"/>
  </w:num>
  <w:num w:numId="36">
    <w:abstractNumId w:val="9"/>
  </w:num>
  <w:num w:numId="37">
    <w:abstractNumId w:val="31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C7A"/>
    <w:rsid w:val="00967C7A"/>
    <w:rsid w:val="00AD7E39"/>
    <w:rsid w:val="00B229CC"/>
    <w:rsid w:val="00D5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1194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134c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101</Pages>
  <Words>25665</Words>
  <Characters>146291</Characters>
  <Application>Microsoft Office Word</Application>
  <DocSecurity>0</DocSecurity>
  <Lines>1219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2024-09-11T07:51:00Z</dcterms:created>
  <dcterms:modified xsi:type="dcterms:W3CDTF">2024-09-17T08:03:00Z</dcterms:modified>
</cp:coreProperties>
</file>